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0D1F" w14:textId="77777777" w:rsidR="00E275EA" w:rsidRDefault="00E275EA">
      <w:pPr>
        <w:rPr>
          <w:rFonts w:ascii="Arial" w:hAnsi="Arial" w:cs="Arial"/>
          <w:b/>
          <w:bCs/>
          <w:sz w:val="32"/>
          <w:szCs w:val="32"/>
        </w:rPr>
      </w:pPr>
    </w:p>
    <w:p w14:paraId="2BCC3A84" w14:textId="77777777" w:rsidR="00E275EA" w:rsidRDefault="00E275EA">
      <w:pPr>
        <w:rPr>
          <w:rFonts w:ascii="Arial" w:hAnsi="Arial" w:cs="Arial"/>
          <w:b/>
          <w:bCs/>
          <w:sz w:val="32"/>
          <w:szCs w:val="32"/>
        </w:rPr>
      </w:pPr>
    </w:p>
    <w:p w14:paraId="0B1230FC" w14:textId="77777777" w:rsidR="005E4A6F" w:rsidRDefault="005E4A6F">
      <w:pPr>
        <w:rPr>
          <w:rFonts w:ascii="Arial" w:hAnsi="Arial" w:cs="Arial"/>
          <w:b/>
          <w:bCs/>
          <w:sz w:val="32"/>
          <w:szCs w:val="32"/>
        </w:rPr>
      </w:pPr>
      <w:r w:rsidRPr="005E4A6F">
        <w:rPr>
          <w:rFonts w:ascii="Arial" w:hAnsi="Arial" w:cs="Arial"/>
          <w:b/>
          <w:bCs/>
          <w:sz w:val="32"/>
          <w:szCs w:val="32"/>
        </w:rPr>
        <w:t xml:space="preserve">A Reduced-Order View of Scale Interactions in Wall Turbulence </w:t>
      </w:r>
    </w:p>
    <w:p w14:paraId="07787D0A" w14:textId="53EDFBC7" w:rsidR="005E4A6F" w:rsidRDefault="005E4A6F" w:rsidP="005E4A6F">
      <w:pPr>
        <w:spacing w:after="0" w:line="276" w:lineRule="auto"/>
        <w:rPr>
          <w:rFonts w:ascii="Times New Roman" w:hAnsi="Times New Roman" w:cs="Times New Roman"/>
          <w:sz w:val="18"/>
          <w:szCs w:val="18"/>
        </w:rPr>
      </w:pPr>
      <w:r>
        <w:rPr>
          <w:rFonts w:ascii="Times New Roman" w:hAnsi="Times New Roman" w:cs="Times New Roman"/>
        </w:rPr>
        <w:t>Bianca Viggiano</w:t>
      </w:r>
      <w:r w:rsidR="00E275EA" w:rsidRPr="009E6125">
        <w:rPr>
          <w:rFonts w:ascii="Times New Roman" w:hAnsi="Times New Roman" w:cs="Times New Roman"/>
          <w:vertAlign w:val="superscript"/>
        </w:rPr>
        <w:t>1</w:t>
      </w:r>
      <w:r>
        <w:rPr>
          <w:rFonts w:ascii="Times New Roman" w:hAnsi="Times New Roman" w:cs="Times New Roman"/>
        </w:rPr>
        <w:t>, Benjamin Minnick</w:t>
      </w:r>
      <w:r w:rsidRPr="005E4A6F">
        <w:rPr>
          <w:rFonts w:ascii="Times New Roman" w:hAnsi="Times New Roman" w:cs="Times New Roman"/>
          <w:vertAlign w:val="superscript"/>
        </w:rPr>
        <w:t>2</w:t>
      </w:r>
      <w:r>
        <w:rPr>
          <w:rFonts w:ascii="Times New Roman" w:hAnsi="Times New Roman" w:cs="Times New Roman"/>
        </w:rPr>
        <w:t xml:space="preserve"> &amp; Dennice F. Gayme</w:t>
      </w:r>
      <w:r w:rsidRPr="005E4A6F">
        <w:rPr>
          <w:rFonts w:ascii="Times New Roman" w:hAnsi="Times New Roman" w:cs="Times New Roman"/>
          <w:vertAlign w:val="superscript"/>
        </w:rPr>
        <w:t>3</w:t>
      </w:r>
      <w:r w:rsidR="00E275EA" w:rsidRPr="009E6125">
        <w:rPr>
          <w:rFonts w:ascii="Times New Roman" w:hAnsi="Times New Roman" w:cs="Times New Roman"/>
        </w:rPr>
        <w:br/>
      </w:r>
      <w:r w:rsidR="00E275EA" w:rsidRPr="009E6125">
        <w:rPr>
          <w:rFonts w:ascii="Times New Roman" w:hAnsi="Times New Roman" w:cs="Times New Roman"/>
          <w:sz w:val="18"/>
          <w:szCs w:val="18"/>
        </w:rPr>
        <w:t xml:space="preserve">1 </w:t>
      </w:r>
      <w:r w:rsidRPr="005E4A6F">
        <w:rPr>
          <w:rFonts w:ascii="Times New Roman" w:hAnsi="Times New Roman" w:cs="Times New Roman"/>
          <w:sz w:val="18"/>
          <w:szCs w:val="18"/>
        </w:rPr>
        <w:t>Department of Mechanical Engineering, Polytechnique Montr</w:t>
      </w:r>
      <w:r>
        <w:rPr>
          <w:rFonts w:ascii="Times New Roman" w:hAnsi="Times New Roman" w:cs="Times New Roman"/>
          <w:sz w:val="18"/>
          <w:szCs w:val="18"/>
        </w:rPr>
        <w:t>é</w:t>
      </w:r>
      <w:r w:rsidRPr="005E4A6F">
        <w:rPr>
          <w:rFonts w:ascii="Times New Roman" w:hAnsi="Times New Roman" w:cs="Times New Roman"/>
          <w:sz w:val="18"/>
          <w:szCs w:val="18"/>
        </w:rPr>
        <w:t>al, Montr</w:t>
      </w:r>
      <w:r>
        <w:rPr>
          <w:rFonts w:ascii="Times New Roman" w:hAnsi="Times New Roman" w:cs="Times New Roman"/>
          <w:sz w:val="18"/>
          <w:szCs w:val="18"/>
        </w:rPr>
        <w:t>é</w:t>
      </w:r>
      <w:r w:rsidRPr="005E4A6F">
        <w:rPr>
          <w:rFonts w:ascii="Times New Roman" w:hAnsi="Times New Roman" w:cs="Times New Roman"/>
          <w:sz w:val="18"/>
          <w:szCs w:val="18"/>
        </w:rPr>
        <w:t>al, Qu</w:t>
      </w:r>
      <w:r>
        <w:rPr>
          <w:rFonts w:ascii="Times New Roman" w:hAnsi="Times New Roman" w:cs="Times New Roman"/>
          <w:sz w:val="18"/>
          <w:szCs w:val="18"/>
        </w:rPr>
        <w:t>é</w:t>
      </w:r>
      <w:r w:rsidRPr="005E4A6F">
        <w:rPr>
          <w:rFonts w:ascii="Times New Roman" w:hAnsi="Times New Roman" w:cs="Times New Roman"/>
          <w:sz w:val="18"/>
          <w:szCs w:val="18"/>
        </w:rPr>
        <w:t>bec, Canada</w:t>
      </w:r>
    </w:p>
    <w:p w14:paraId="12617718" w14:textId="637336D0" w:rsidR="005E4A6F" w:rsidRDefault="005E4A6F" w:rsidP="005E4A6F">
      <w:pPr>
        <w:spacing w:after="0" w:line="276" w:lineRule="auto"/>
        <w:rPr>
          <w:rFonts w:ascii="Times New Roman" w:hAnsi="Times New Roman" w:cs="Times New Roman"/>
          <w:sz w:val="18"/>
          <w:szCs w:val="18"/>
        </w:rPr>
      </w:pPr>
      <w:r w:rsidRPr="005E4A6F">
        <w:rPr>
          <w:rFonts w:ascii="Times New Roman" w:hAnsi="Times New Roman" w:cs="Times New Roman"/>
          <w:sz w:val="18"/>
          <w:szCs w:val="18"/>
        </w:rPr>
        <w:t>2 Naval Surface Warfare Center Carderock Division, West Bethesda, MD, USA</w:t>
      </w:r>
    </w:p>
    <w:p w14:paraId="66D508BC" w14:textId="0E935552" w:rsidR="00E275EA" w:rsidRPr="005E4A6F" w:rsidRDefault="005E4A6F" w:rsidP="005E4A6F">
      <w:pPr>
        <w:spacing w:after="0" w:line="276" w:lineRule="auto"/>
        <w:rPr>
          <w:rFonts w:ascii="Times New Roman" w:hAnsi="Times New Roman" w:cs="Times New Roman"/>
          <w:sz w:val="18"/>
          <w:szCs w:val="18"/>
        </w:rPr>
      </w:pPr>
      <w:r w:rsidRPr="005E4A6F">
        <w:rPr>
          <w:rFonts w:ascii="Times New Roman" w:hAnsi="Times New Roman" w:cs="Times New Roman"/>
          <w:sz w:val="18"/>
          <w:szCs w:val="18"/>
        </w:rPr>
        <w:t>3 Mechanical Engineering Department, Johns Hopkins University, Baltimore, MD, USA</w:t>
      </w:r>
    </w:p>
    <w:p w14:paraId="65DF5D47" w14:textId="77777777" w:rsidR="005E4A6F" w:rsidRDefault="005E4A6F" w:rsidP="005E4A6F">
      <w:pPr>
        <w:pStyle w:val="NormalWeb"/>
      </w:pPr>
      <w:r>
        <w:t>Scale interactions play a central role in the dynamics of wall-bounded turbulence, particularly through the modulation of small-scale fluctuations by large-scale motions. These interactions are fundamental to turbulence organization and motivate the development of reduced-order models capable of capturing key statistical features. In this work, we employ the augmented restricted nonlinear (ARNL) modeling paradigm, which decomposes the flow into large scales coupled with dynamically restricted small scales. The large-scale component consists of the streamwise-averaged mean augmented by a limited number of intermediate modes that interact nonlinearly. This large scale is dynamically coupled with small-scale, streamwise-varying modes whose nonlinear interactions are restricted to those contributing to the mean and intermediate scales. The intermediate modes are on the order of the channel height, while the small scales correspond to dissipative motions. The ARNL model has been shown to improve predictions of low-order statistics compared to standard restricted nonlinear models at higher Reynolds numbers.</w:t>
      </w:r>
    </w:p>
    <w:p w14:paraId="450A579A" w14:textId="77777777" w:rsidR="005E4A6F" w:rsidRDefault="005E4A6F" w:rsidP="005E4A6F">
      <w:pPr>
        <w:pStyle w:val="NormalWeb"/>
      </w:pPr>
      <w:r>
        <w:t>An ARNL channel flow at friction Reynolds numbers 550, 1000, and 2000 shows improved outer-layer dynamics when the intermediate scale is included in the modeling scheme, although differences from fully developed turbulence remain. To quantify the contribution of small-scale energy to large scales, a Hilbert transform is applied. We find that, near the wall, strong small-scale fluctuations are often correlated with positive values of the filtered envelope. These results demonstrate the ability of the ARNL framework to capture amplitude modulation and highlight its utility for further evaluating key scale interactions.</w:t>
      </w:r>
    </w:p>
    <w:p w14:paraId="717E1629" w14:textId="2C30C416" w:rsidR="00E275EA" w:rsidRPr="009E6125" w:rsidRDefault="00E275EA" w:rsidP="005E4A6F">
      <w:pPr>
        <w:jc w:val="both"/>
        <w:rPr>
          <w:rFonts w:ascii="Times New Roman" w:hAnsi="Times New Roman" w:cs="Times New Roman"/>
          <w:sz w:val="20"/>
          <w:szCs w:val="20"/>
        </w:rPr>
      </w:pPr>
    </w:p>
    <w:sectPr w:rsidR="00E275EA" w:rsidRPr="009E6125" w:rsidSect="00E275EA">
      <w:headerReference w:type="default" r:id="rId6"/>
      <w:footerReference w:type="default" r:id="rId7"/>
      <w:pgSz w:w="12240" w:h="15840"/>
      <w:pgMar w:top="1800" w:right="1800" w:bottom="180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16FA" w14:textId="77777777" w:rsidR="00D70E9B" w:rsidRDefault="00D70E9B" w:rsidP="00E275EA">
      <w:pPr>
        <w:spacing w:after="0" w:line="240" w:lineRule="auto"/>
      </w:pPr>
      <w:r>
        <w:separator/>
      </w:r>
    </w:p>
  </w:endnote>
  <w:endnote w:type="continuationSeparator" w:id="0">
    <w:p w14:paraId="09FF52CB" w14:textId="77777777" w:rsidR="00D70E9B" w:rsidRDefault="00D70E9B" w:rsidP="00E2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DCDB" w14:textId="73D9B6AF" w:rsidR="00E275EA" w:rsidRPr="009E6125" w:rsidRDefault="00E275EA">
    <w:pPr>
      <w:pStyle w:val="Footer"/>
      <w:rPr>
        <w:rFonts w:ascii="Times New Roman" w:hAnsi="Times New Roman" w:cs="Times New Roman"/>
        <w:sz w:val="20"/>
        <w:szCs w:val="20"/>
        <w:lang w:val="en-GB"/>
      </w:rPr>
    </w:pPr>
    <w:r w:rsidRPr="009E6125">
      <w:rPr>
        <w:rFonts w:ascii="Times New Roman" w:hAnsi="Times New Roman" w:cs="Times New Roman"/>
        <w:sz w:val="20"/>
        <w:szCs w:val="20"/>
        <w:lang w:val="en-GB"/>
      </w:rPr>
      <w:t xml:space="preserve">Email address for correspondence: </w:t>
    </w:r>
    <w:r w:rsidR="001E31B6">
      <w:rPr>
        <w:rFonts w:ascii="Times New Roman" w:hAnsi="Times New Roman" w:cs="Times New Roman"/>
        <w:i/>
        <w:iCs/>
        <w:sz w:val="20"/>
        <w:szCs w:val="20"/>
        <w:lang w:val="en-GB"/>
      </w:rPr>
      <w:t>bianca.viggiano@polymtl.ca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AD75" w14:textId="77777777" w:rsidR="00D70E9B" w:rsidRDefault="00D70E9B" w:rsidP="00E275EA">
      <w:pPr>
        <w:spacing w:after="0" w:line="240" w:lineRule="auto"/>
      </w:pPr>
      <w:r>
        <w:separator/>
      </w:r>
    </w:p>
  </w:footnote>
  <w:footnote w:type="continuationSeparator" w:id="0">
    <w:p w14:paraId="785C2617" w14:textId="77777777" w:rsidR="00D70E9B" w:rsidRDefault="00D70E9B" w:rsidP="00E2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CAA0" w14:textId="68601D78" w:rsidR="00E275EA" w:rsidRPr="009E6125" w:rsidRDefault="00E275EA" w:rsidP="00E275EA">
    <w:pPr>
      <w:pStyle w:val="Header"/>
      <w:jc w:val="right"/>
      <w:rPr>
        <w:rFonts w:ascii="Times New Roman" w:hAnsi="Times New Roman" w:cs="Times New Roman"/>
        <w:sz w:val="20"/>
        <w:szCs w:val="20"/>
        <w:lang w:val="en-GB"/>
      </w:rPr>
    </w:pPr>
    <w:r w:rsidRPr="009E6125">
      <w:rPr>
        <w:rFonts w:ascii="Times New Roman" w:hAnsi="Times New Roman" w:cs="Times New Roman"/>
        <w:sz w:val="20"/>
        <w:szCs w:val="20"/>
        <w:lang w:val="en-GB"/>
      </w:rPr>
      <w:t>1000 Island Fluid Mechanics Meeting, 202</w:t>
    </w:r>
    <w:r w:rsidR="00E73DB3">
      <w:rPr>
        <w:rFonts w:ascii="Times New Roman" w:hAnsi="Times New Roman" w:cs="Times New Roman"/>
        <w:sz w:val="20"/>
        <w:szCs w:val="20"/>
        <w:lang w:val="en-G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EA"/>
    <w:rsid w:val="000226D5"/>
    <w:rsid w:val="00150BB0"/>
    <w:rsid w:val="001E31B6"/>
    <w:rsid w:val="002B5A18"/>
    <w:rsid w:val="005E4A6F"/>
    <w:rsid w:val="0096655B"/>
    <w:rsid w:val="009E6125"/>
    <w:rsid w:val="00D70E9B"/>
    <w:rsid w:val="00E275EA"/>
    <w:rsid w:val="00E33F6C"/>
    <w:rsid w:val="00E73DB3"/>
    <w:rsid w:val="00EF5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6E15"/>
  <w15:chartTrackingRefBased/>
  <w15:docId w15:val="{837A6AF4-0E2D-C646-B2A9-093D2CAD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5EA"/>
    <w:rPr>
      <w:rFonts w:eastAsiaTheme="majorEastAsia" w:cstheme="majorBidi"/>
      <w:color w:val="272727" w:themeColor="text1" w:themeTint="D8"/>
    </w:rPr>
  </w:style>
  <w:style w:type="paragraph" w:styleId="Title">
    <w:name w:val="Title"/>
    <w:basedOn w:val="Normal"/>
    <w:next w:val="Normal"/>
    <w:link w:val="TitleChar"/>
    <w:uiPriority w:val="10"/>
    <w:qFormat/>
    <w:rsid w:val="00E27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5EA"/>
    <w:pPr>
      <w:spacing w:before="160"/>
      <w:jc w:val="center"/>
    </w:pPr>
    <w:rPr>
      <w:i/>
      <w:iCs/>
      <w:color w:val="404040" w:themeColor="text1" w:themeTint="BF"/>
    </w:rPr>
  </w:style>
  <w:style w:type="character" w:customStyle="1" w:styleId="QuoteChar">
    <w:name w:val="Quote Char"/>
    <w:basedOn w:val="DefaultParagraphFont"/>
    <w:link w:val="Quote"/>
    <w:uiPriority w:val="29"/>
    <w:rsid w:val="00E275EA"/>
    <w:rPr>
      <w:i/>
      <w:iCs/>
      <w:color w:val="404040" w:themeColor="text1" w:themeTint="BF"/>
    </w:rPr>
  </w:style>
  <w:style w:type="paragraph" w:styleId="ListParagraph">
    <w:name w:val="List Paragraph"/>
    <w:basedOn w:val="Normal"/>
    <w:uiPriority w:val="34"/>
    <w:qFormat/>
    <w:rsid w:val="00E275EA"/>
    <w:pPr>
      <w:ind w:left="720"/>
      <w:contextualSpacing/>
    </w:pPr>
  </w:style>
  <w:style w:type="character" w:styleId="IntenseEmphasis">
    <w:name w:val="Intense Emphasis"/>
    <w:basedOn w:val="DefaultParagraphFont"/>
    <w:uiPriority w:val="21"/>
    <w:qFormat/>
    <w:rsid w:val="00E275EA"/>
    <w:rPr>
      <w:i/>
      <w:iCs/>
      <w:color w:val="0F4761" w:themeColor="accent1" w:themeShade="BF"/>
    </w:rPr>
  </w:style>
  <w:style w:type="paragraph" w:styleId="IntenseQuote">
    <w:name w:val="Intense Quote"/>
    <w:basedOn w:val="Normal"/>
    <w:next w:val="Normal"/>
    <w:link w:val="IntenseQuoteChar"/>
    <w:uiPriority w:val="30"/>
    <w:qFormat/>
    <w:rsid w:val="00E27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5EA"/>
    <w:rPr>
      <w:i/>
      <w:iCs/>
      <w:color w:val="0F4761" w:themeColor="accent1" w:themeShade="BF"/>
    </w:rPr>
  </w:style>
  <w:style w:type="character" w:styleId="IntenseReference">
    <w:name w:val="Intense Reference"/>
    <w:basedOn w:val="DefaultParagraphFont"/>
    <w:uiPriority w:val="32"/>
    <w:qFormat/>
    <w:rsid w:val="00E275EA"/>
    <w:rPr>
      <w:b/>
      <w:bCs/>
      <w:smallCaps/>
      <w:color w:val="0F4761" w:themeColor="accent1" w:themeShade="BF"/>
      <w:spacing w:val="5"/>
    </w:rPr>
  </w:style>
  <w:style w:type="paragraph" w:styleId="Header">
    <w:name w:val="header"/>
    <w:basedOn w:val="Normal"/>
    <w:link w:val="HeaderChar"/>
    <w:uiPriority w:val="99"/>
    <w:unhideWhenUsed/>
    <w:rsid w:val="00E2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5EA"/>
  </w:style>
  <w:style w:type="paragraph" w:styleId="Footer">
    <w:name w:val="footer"/>
    <w:basedOn w:val="Normal"/>
    <w:link w:val="FooterChar"/>
    <w:uiPriority w:val="99"/>
    <w:unhideWhenUsed/>
    <w:rsid w:val="00E2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5EA"/>
  </w:style>
  <w:style w:type="paragraph" w:styleId="NormalWeb">
    <w:name w:val="Normal (Web)"/>
    <w:basedOn w:val="Normal"/>
    <w:uiPriority w:val="99"/>
    <w:unhideWhenUsed/>
    <w:rsid w:val="005E4A6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1818</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 Nedic, Prof</dc:creator>
  <cp:keywords/>
  <dc:description/>
  <cp:lastModifiedBy>Bianca Fontanin Viggiano</cp:lastModifiedBy>
  <cp:revision>3</cp:revision>
  <dcterms:created xsi:type="dcterms:W3CDTF">2026-04-03T16:31:00Z</dcterms:created>
  <dcterms:modified xsi:type="dcterms:W3CDTF">2026-04-03T16:33:00Z</dcterms:modified>
</cp:coreProperties>
</file>