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0D1F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2BCC3A84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360F74BD" w14:textId="33DF9595" w:rsidR="00E275EA" w:rsidRPr="00E275EA" w:rsidRDefault="00927437" w:rsidP="00927437">
      <w:pPr>
        <w:rPr>
          <w:rFonts w:ascii="Arial" w:hAnsi="Arial" w:cs="Arial"/>
          <w:b/>
          <w:bCs/>
          <w:sz w:val="32"/>
          <w:szCs w:val="32"/>
        </w:rPr>
      </w:pPr>
      <w:r w:rsidRPr="00927437">
        <w:rPr>
          <w:rFonts w:ascii="Arial" w:hAnsi="Arial" w:cs="Arial"/>
          <w:b/>
          <w:bCs/>
          <w:sz w:val="32"/>
          <w:szCs w:val="32"/>
        </w:rPr>
        <w:t>Large-Eddy Simulation of a Rotating Cylinder at Subcritical Reynolds Numbers: Preliminary Results</w:t>
      </w:r>
    </w:p>
    <w:p w14:paraId="3BE0FDE5" w14:textId="142BE0FD" w:rsidR="00E275EA" w:rsidRPr="009E6125" w:rsidRDefault="00927437">
      <w:pPr>
        <w:rPr>
          <w:rFonts w:ascii="Times New Roman" w:hAnsi="Times New Roman" w:cs="Times New Roman"/>
          <w:sz w:val="16"/>
          <w:szCs w:val="16"/>
        </w:rPr>
      </w:pPr>
      <w:r w:rsidRPr="00402D9F">
        <w:rPr>
          <w:rFonts w:ascii="Times New Roman" w:hAnsi="Times New Roman" w:cs="Times New Roman"/>
        </w:rPr>
        <w:t>Katie Cooper-Gray, John W. Kurelek</w:t>
      </w:r>
      <w:r>
        <w:rPr>
          <w:rFonts w:ascii="Times New Roman" w:hAnsi="Times New Roman" w:cs="Times New Roman"/>
        </w:rPr>
        <w:t xml:space="preserve">, and </w:t>
      </w:r>
      <w:r w:rsidRPr="00402D9F">
        <w:rPr>
          <w:rFonts w:ascii="Times New Roman" w:hAnsi="Times New Roman" w:cs="Times New Roman"/>
        </w:rPr>
        <w:t>Barbara L. da Silva</w:t>
      </w:r>
      <w:r w:rsidR="00E275EA" w:rsidRPr="009E6125">
        <w:rPr>
          <w:rFonts w:ascii="Times New Roman" w:hAnsi="Times New Roman" w:cs="Times New Roman"/>
        </w:rPr>
        <w:br/>
      </w:r>
      <w:r w:rsidR="00E275EA" w:rsidRPr="009E6125">
        <w:rPr>
          <w:rFonts w:ascii="Times New Roman" w:hAnsi="Times New Roman" w:cs="Times New Roman"/>
          <w:sz w:val="18"/>
          <w:szCs w:val="18"/>
        </w:rPr>
        <w:t xml:space="preserve">Department of Mechanical Engineering, </w:t>
      </w:r>
      <w:r>
        <w:rPr>
          <w:rFonts w:ascii="Times New Roman" w:hAnsi="Times New Roman" w:cs="Times New Roman"/>
          <w:sz w:val="18"/>
          <w:szCs w:val="18"/>
        </w:rPr>
        <w:t>Queen’s</w:t>
      </w:r>
      <w:r w:rsidR="00E275EA" w:rsidRPr="009E6125">
        <w:rPr>
          <w:rFonts w:ascii="Times New Roman" w:hAnsi="Times New Roman" w:cs="Times New Roman"/>
          <w:sz w:val="18"/>
          <w:szCs w:val="18"/>
        </w:rPr>
        <w:t xml:space="preserve"> University, </w:t>
      </w:r>
      <w:r>
        <w:rPr>
          <w:rFonts w:ascii="Times New Roman" w:hAnsi="Times New Roman" w:cs="Times New Roman"/>
          <w:sz w:val="18"/>
          <w:szCs w:val="18"/>
        </w:rPr>
        <w:t xml:space="preserve">Kingston, Ontario, </w:t>
      </w:r>
      <w:r w:rsidR="00E275EA" w:rsidRPr="009E6125">
        <w:rPr>
          <w:rFonts w:ascii="Times New Roman" w:hAnsi="Times New Roman" w:cs="Times New Roman"/>
          <w:sz w:val="18"/>
          <w:szCs w:val="18"/>
        </w:rPr>
        <w:t>CANADA</w:t>
      </w:r>
    </w:p>
    <w:p w14:paraId="66D508BC" w14:textId="77777777" w:rsidR="00E275EA" w:rsidRPr="009E6125" w:rsidRDefault="00E275EA" w:rsidP="00E275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786FE6" w14:textId="5DA37374" w:rsidR="00927437" w:rsidRDefault="00927437" w:rsidP="00927437">
      <w:pPr>
        <w:rPr>
          <w:rFonts w:ascii="Times New Roman" w:hAnsi="Times New Roman" w:cs="Times New Roman"/>
          <w:sz w:val="20"/>
          <w:szCs w:val="20"/>
        </w:rPr>
      </w:pPr>
      <w:r w:rsidRPr="00197941">
        <w:rPr>
          <w:rFonts w:ascii="Times New Roman" w:hAnsi="Times New Roman" w:cs="Times New Roman"/>
          <w:sz w:val="20"/>
          <w:szCs w:val="20"/>
        </w:rPr>
        <w:t xml:space="preserve">Motivated by reducing maritime emissions, preliminary results </w:t>
      </w:r>
      <w:r>
        <w:rPr>
          <w:rFonts w:ascii="Times New Roman" w:hAnsi="Times New Roman" w:cs="Times New Roman"/>
          <w:sz w:val="20"/>
          <w:szCs w:val="20"/>
        </w:rPr>
        <w:t xml:space="preserve">will be presented </w:t>
      </w:r>
      <w:r w:rsidRPr="00197941">
        <w:rPr>
          <w:rFonts w:ascii="Times New Roman" w:hAnsi="Times New Roman" w:cs="Times New Roman"/>
          <w:sz w:val="20"/>
          <w:szCs w:val="20"/>
        </w:rPr>
        <w:t>on the flow development of a rotating cylinder as a first step towards the analysis of rotor sail performance. Three-dimensional large-eddy simulations (LES) of an infinite rotating</w:t>
      </w:r>
      <w:r>
        <w:rPr>
          <w:rFonts w:ascii="Times New Roman" w:hAnsi="Times New Roman" w:cs="Times New Roman"/>
          <w:sz w:val="20"/>
          <w:szCs w:val="20"/>
        </w:rPr>
        <w:t xml:space="preserve"> and non-rotating</w:t>
      </w:r>
      <w:r w:rsidRPr="00197941">
        <w:rPr>
          <w:rFonts w:ascii="Times New Roman" w:hAnsi="Times New Roman" w:cs="Times New Roman"/>
          <w:sz w:val="20"/>
          <w:szCs w:val="20"/>
        </w:rPr>
        <w:t xml:space="preserve"> cylinder were conducted at Reynolds numbers </w:t>
      </w:r>
      <w:r w:rsidRPr="00927437">
        <w:rPr>
          <w:rFonts w:ascii="Times New Roman" w:hAnsi="Times New Roman" w:cs="Times New Roman"/>
          <w:sz w:val="20"/>
          <w:szCs w:val="20"/>
        </w:rPr>
        <w:t>Re</w:t>
      </w:r>
      <w:r w:rsidRPr="00927437">
        <w:rPr>
          <w:rFonts w:ascii="Times New Roman" w:hAnsi="Times New Roman" w:cs="Times New Roman"/>
          <w:sz w:val="20"/>
          <w:szCs w:val="20"/>
          <w:vertAlign w:val="subscript"/>
        </w:rPr>
        <w:t>D</w:t>
      </w:r>
      <w:r w:rsidRPr="00197941">
        <w:rPr>
          <w:rFonts w:ascii="Times New Roman" w:hAnsi="Times New Roman" w:cs="Times New Roman"/>
          <w:sz w:val="20"/>
          <w:szCs w:val="20"/>
        </w:rPr>
        <w:t xml:space="preserve"> = 3,900 and 10,000 </w:t>
      </w:r>
      <w:r w:rsidRPr="003E1BB1">
        <w:rPr>
          <w:rFonts w:ascii="Times New Roman" w:hAnsi="Times New Roman" w:cs="Times New Roman"/>
          <w:sz w:val="20"/>
          <w:szCs w:val="20"/>
        </w:rPr>
        <w:t>to verify the performance of discretization schemes, sub-grid scale (SGS) models, grid resolution, and domain size</w:t>
      </w:r>
      <w:r>
        <w:rPr>
          <w:rFonts w:ascii="Times New Roman" w:hAnsi="Times New Roman" w:cs="Times New Roman"/>
          <w:sz w:val="20"/>
          <w:szCs w:val="20"/>
        </w:rPr>
        <w:t xml:space="preserve">. The goal of these tests was to validate </w:t>
      </w:r>
      <w:r w:rsidRPr="003E1BB1">
        <w:rPr>
          <w:rFonts w:ascii="Times New Roman" w:hAnsi="Times New Roman" w:cs="Times New Roman"/>
          <w:sz w:val="20"/>
          <w:szCs w:val="20"/>
        </w:rPr>
        <w:t>results</w:t>
      </w:r>
      <w:r>
        <w:rPr>
          <w:rFonts w:ascii="Times New Roman" w:hAnsi="Times New Roman" w:cs="Times New Roman"/>
          <w:sz w:val="20"/>
          <w:szCs w:val="20"/>
        </w:rPr>
        <w:t xml:space="preserve"> against available literature </w:t>
      </w:r>
      <w:r w:rsidRPr="00197941">
        <w:rPr>
          <w:rFonts w:ascii="Times New Roman" w:hAnsi="Times New Roman" w:cs="Times New Roman"/>
          <w:sz w:val="20"/>
          <w:szCs w:val="20"/>
        </w:rPr>
        <w:t>to establish a</w:t>
      </w:r>
      <w:r>
        <w:rPr>
          <w:rFonts w:ascii="Times New Roman" w:hAnsi="Times New Roman" w:cs="Times New Roman"/>
          <w:sz w:val="20"/>
          <w:szCs w:val="20"/>
        </w:rPr>
        <w:t xml:space="preserve">n accurate and reliable </w:t>
      </w:r>
      <w:r w:rsidRPr="00197941">
        <w:rPr>
          <w:rFonts w:ascii="Times New Roman" w:hAnsi="Times New Roman" w:cs="Times New Roman"/>
          <w:sz w:val="20"/>
          <w:szCs w:val="20"/>
        </w:rPr>
        <w:t xml:space="preserve">foundation for the development of </w:t>
      </w:r>
      <w:r>
        <w:rPr>
          <w:rFonts w:ascii="Times New Roman" w:hAnsi="Times New Roman" w:cs="Times New Roman"/>
          <w:sz w:val="20"/>
          <w:szCs w:val="20"/>
        </w:rPr>
        <w:t>the</w:t>
      </w:r>
      <w:r w:rsidRPr="00197941">
        <w:rPr>
          <w:rFonts w:ascii="Times New Roman" w:hAnsi="Times New Roman" w:cs="Times New Roman"/>
          <w:sz w:val="20"/>
          <w:szCs w:val="20"/>
        </w:rPr>
        <w:t xml:space="preserve"> finite </w:t>
      </w:r>
      <w:r>
        <w:rPr>
          <w:rFonts w:ascii="Times New Roman" w:hAnsi="Times New Roman" w:cs="Times New Roman"/>
          <w:sz w:val="20"/>
          <w:szCs w:val="20"/>
        </w:rPr>
        <w:t>rotating cylinder</w:t>
      </w:r>
      <w:r w:rsidRPr="001979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 w:rsidRPr="00197941">
        <w:rPr>
          <w:rFonts w:ascii="Times New Roman" w:hAnsi="Times New Roman" w:cs="Times New Roman"/>
          <w:sz w:val="20"/>
          <w:szCs w:val="20"/>
        </w:rPr>
        <w:t xml:space="preserve">at </w:t>
      </w:r>
      <w:r w:rsidRPr="00927437">
        <w:rPr>
          <w:rFonts w:ascii="Times New Roman" w:hAnsi="Times New Roman" w:cs="Times New Roman"/>
          <w:sz w:val="20"/>
          <w:szCs w:val="20"/>
        </w:rPr>
        <w:t>Re</w:t>
      </w:r>
      <w:r w:rsidRPr="00927437">
        <w:rPr>
          <w:rFonts w:ascii="Times New Roman" w:hAnsi="Times New Roman" w:cs="Times New Roman"/>
          <w:sz w:val="20"/>
          <w:szCs w:val="20"/>
          <w:vertAlign w:val="subscript"/>
        </w:rPr>
        <w:t>D</w:t>
      </w:r>
      <w:r w:rsidRPr="00197941">
        <w:rPr>
          <w:rFonts w:ascii="Times New Roman" w:hAnsi="Times New Roman" w:cs="Times New Roman"/>
          <w:sz w:val="20"/>
          <w:szCs w:val="20"/>
        </w:rPr>
        <w:t xml:space="preserve"> = 10,000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97941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 xml:space="preserve">finite cylinder </w:t>
      </w:r>
      <w:r w:rsidRPr="00197941">
        <w:rPr>
          <w:rFonts w:ascii="Times New Roman" w:hAnsi="Times New Roman" w:cs="Times New Roman"/>
          <w:sz w:val="20"/>
          <w:szCs w:val="20"/>
        </w:rPr>
        <w:t xml:space="preserve">model will be used to study rotor sail tip vortex generation and wake dynamics </w:t>
      </w:r>
      <w:r>
        <w:rPr>
          <w:rFonts w:ascii="Times New Roman" w:hAnsi="Times New Roman" w:cs="Times New Roman"/>
          <w:sz w:val="20"/>
          <w:szCs w:val="20"/>
        </w:rPr>
        <w:t xml:space="preserve">for different velocity ratios, aspect ratios, and endplate sizes and to ultimately </w:t>
      </w:r>
      <w:r w:rsidRPr="00197941">
        <w:rPr>
          <w:rFonts w:ascii="Times New Roman" w:hAnsi="Times New Roman" w:cs="Times New Roman"/>
          <w:sz w:val="20"/>
          <w:szCs w:val="20"/>
        </w:rPr>
        <w:t xml:space="preserve">understand lift generation mechanisms </w:t>
      </w:r>
      <w:r>
        <w:rPr>
          <w:rFonts w:ascii="Times New Roman" w:hAnsi="Times New Roman" w:cs="Times New Roman"/>
          <w:sz w:val="20"/>
          <w:szCs w:val="20"/>
        </w:rPr>
        <w:t>for</w:t>
      </w:r>
      <w:r w:rsidRPr="00197941">
        <w:rPr>
          <w:rFonts w:ascii="Times New Roman" w:hAnsi="Times New Roman" w:cs="Times New Roman"/>
          <w:sz w:val="20"/>
          <w:szCs w:val="20"/>
        </w:rPr>
        <w:t xml:space="preserve"> rotor sail design optimization. </w:t>
      </w:r>
    </w:p>
    <w:p w14:paraId="43245508" w14:textId="742F125A" w:rsidR="002977A5" w:rsidRDefault="00927437" w:rsidP="002977A5">
      <w:pPr>
        <w:rPr>
          <w:rFonts w:ascii="Times New Roman" w:hAnsi="Times New Roman" w:cs="Times New Roman"/>
          <w:sz w:val="20"/>
          <w:szCs w:val="20"/>
        </w:rPr>
      </w:pPr>
      <w:r w:rsidRPr="00197941">
        <w:rPr>
          <w:rFonts w:ascii="Times New Roman" w:hAnsi="Times New Roman" w:cs="Times New Roman"/>
          <w:sz w:val="20"/>
          <w:szCs w:val="20"/>
        </w:rPr>
        <w:t>The preliminary results presented at the Thousand Islands Fluid Dynamics Meeting will include coefficient of pressure distributions along the cylinder surface, wake profiles, and time-averaged bulk flow quantities such as lift, drag, and vortex recirculation lengths</w:t>
      </w:r>
      <w:r>
        <w:rPr>
          <w:rFonts w:ascii="Times New Roman" w:hAnsi="Times New Roman" w:cs="Times New Roman"/>
          <w:sz w:val="20"/>
          <w:szCs w:val="20"/>
        </w:rPr>
        <w:t xml:space="preserve"> for the infinite cylinder validation tests and for the finite cylinder tests at velocity ratios between one and five</w:t>
      </w:r>
      <w:r w:rsidRPr="0019794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Future work will test different aspect ratios and endplate sizes to determine the effect on lift generation. </w:t>
      </w:r>
      <w:r w:rsidRPr="00197941">
        <w:rPr>
          <w:rFonts w:ascii="Times New Roman" w:hAnsi="Times New Roman" w:cs="Times New Roman"/>
          <w:sz w:val="20"/>
          <w:szCs w:val="20"/>
        </w:rPr>
        <w:fldChar w:fldCharType="begin"/>
      </w:r>
      <w:r w:rsidRPr="00197941">
        <w:rPr>
          <w:rFonts w:ascii="Times New Roman" w:hAnsi="Times New Roman" w:cs="Times New Roman"/>
          <w:sz w:val="20"/>
          <w:szCs w:val="20"/>
        </w:rPr>
        <w:instrText xml:space="preserve"> REF _Ref220423645 \h  \* MERGEFORMAT </w:instrText>
      </w:r>
      <w:r w:rsidRPr="00197941">
        <w:rPr>
          <w:rFonts w:ascii="Times New Roman" w:hAnsi="Times New Roman" w:cs="Times New Roman"/>
          <w:sz w:val="20"/>
          <w:szCs w:val="20"/>
        </w:rPr>
      </w:r>
      <w:r w:rsidRPr="00197941">
        <w:rPr>
          <w:rFonts w:ascii="Times New Roman" w:hAnsi="Times New Roman" w:cs="Times New Roman"/>
          <w:sz w:val="20"/>
          <w:szCs w:val="20"/>
        </w:rPr>
        <w:fldChar w:fldCharType="separate"/>
      </w:r>
      <w:r w:rsidRPr="00197941">
        <w:rPr>
          <w:rFonts w:ascii="Times New Roman" w:hAnsi="Times New Roman" w:cs="Times New Roman"/>
          <w:sz w:val="20"/>
          <w:szCs w:val="20"/>
        </w:rPr>
        <w:t>Figure 1</w:t>
      </w:r>
      <w:r w:rsidRPr="00197941">
        <w:rPr>
          <w:rFonts w:ascii="Times New Roman" w:hAnsi="Times New Roman" w:cs="Times New Roman"/>
          <w:sz w:val="20"/>
          <w:szCs w:val="20"/>
        </w:rPr>
        <w:fldChar w:fldCharType="end"/>
      </w:r>
      <w:r w:rsidRPr="00197941">
        <w:rPr>
          <w:rFonts w:ascii="Times New Roman" w:hAnsi="Times New Roman" w:cs="Times New Roman"/>
          <w:sz w:val="20"/>
          <w:szCs w:val="20"/>
        </w:rPr>
        <w:t xml:space="preserve"> shows the pressure coefficient along the </w:t>
      </w:r>
      <w:r>
        <w:rPr>
          <w:rFonts w:ascii="Times New Roman" w:hAnsi="Times New Roman" w:cs="Times New Roman"/>
          <w:sz w:val="20"/>
          <w:szCs w:val="20"/>
        </w:rPr>
        <w:t xml:space="preserve">infinite </w:t>
      </w:r>
      <w:r w:rsidRPr="00197941">
        <w:rPr>
          <w:rFonts w:ascii="Times New Roman" w:hAnsi="Times New Roman" w:cs="Times New Roman"/>
          <w:sz w:val="20"/>
          <w:szCs w:val="20"/>
        </w:rPr>
        <w:t>cylinder surface for various velocity ratios</w:t>
      </w:r>
      <w:r w:rsidRPr="00927437">
        <w:rPr>
          <w:rFonts w:ascii="Times New Roman" w:hAnsi="Times New Roman" w:cs="Times New Roman"/>
          <w:sz w:val="20"/>
          <w:szCs w:val="20"/>
        </w:rPr>
        <w:t xml:space="preserve"> and Re</w:t>
      </w:r>
      <w:r w:rsidRPr="00927437">
        <w:rPr>
          <w:rFonts w:ascii="Times New Roman" w:hAnsi="Times New Roman" w:cs="Times New Roman"/>
          <w:sz w:val="20"/>
          <w:szCs w:val="20"/>
          <w:vertAlign w:val="subscript"/>
        </w:rPr>
        <w:t>D</w:t>
      </w:r>
      <w:r w:rsidRPr="00197941">
        <w:rPr>
          <w:rFonts w:ascii="Times New Roman" w:hAnsi="Times New Roman" w:cs="Times New Roman"/>
          <w:sz w:val="20"/>
          <w:szCs w:val="20"/>
        </w:rPr>
        <w:t xml:space="preserve"> </w:t>
      </w:r>
      <w:r w:rsidRPr="00927437">
        <w:rPr>
          <w:rFonts w:ascii="Times New Roman" w:hAnsi="Times New Roman" w:cs="Times New Roman"/>
          <w:sz w:val="20"/>
          <w:szCs w:val="20"/>
        </w:rPr>
        <w:t xml:space="preserve">= 10,000. </w:t>
      </w:r>
      <w:r w:rsidRPr="00197941">
        <w:rPr>
          <w:rFonts w:ascii="Times New Roman" w:hAnsi="Times New Roman" w:cs="Times New Roman"/>
          <w:sz w:val="20"/>
          <w:szCs w:val="20"/>
        </w:rPr>
        <w:t>Presented results are in good agreement with those presented in literature, validating the simulation setup.</w:t>
      </w:r>
    </w:p>
    <w:p w14:paraId="5D3A0CD7" w14:textId="4D4AA18C" w:rsidR="00927437" w:rsidRPr="002977A5" w:rsidRDefault="002977A5" w:rsidP="002977A5">
      <w:pPr>
        <w:jc w:val="center"/>
        <w:rPr>
          <w:rFonts w:ascii="Times New Roman" w:hAnsi="Times New Roman" w:cs="Times New Roman"/>
          <w:sz w:val="20"/>
          <w:szCs w:val="20"/>
        </w:rPr>
      </w:pPr>
      <w:r w:rsidRPr="002977A5">
        <w:drawing>
          <wp:inline distT="0" distB="0" distL="0" distR="0" wp14:anchorId="4EFBA80F" wp14:editId="12CEFE67">
            <wp:extent cx="4015409" cy="2273074"/>
            <wp:effectExtent l="0" t="0" r="4445" b="0"/>
            <wp:docPr id="326795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951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662" cy="22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1629" w14:textId="2A96BF21" w:rsidR="00E275EA" w:rsidRPr="002977A5" w:rsidRDefault="00927437" w:rsidP="00927437">
      <w:pPr>
        <w:spacing w:before="80" w:after="200"/>
        <w:ind w:firstLine="28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Ref220423645"/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 xml:space="preserve">Figure 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fldChar w:fldCharType="begin"/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instrText xml:space="preserve"> SEQ Figure \* ARABIC </w:instrTex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fldChar w:fldCharType="separate"/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>1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fldChar w:fldCharType="end"/>
      </w:r>
      <w:bookmarkEnd w:id="0"/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>: Coefficient of pressure distribution for a rotating cylinder at Re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vertAlign w:val="subscript"/>
          <w:lang w:val="en-US"/>
        </w:rPr>
        <w:t>D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 xml:space="preserve"> = 10,000. Present LES at velocity ratios ranging between λ = 0 and 1.2 compared with numerical data from Cheng et al. </w:t>
      </w:r>
      <w:r w:rsid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 xml:space="preserve">(2017) 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>at Re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vertAlign w:val="subscript"/>
          <w:lang w:val="en-US"/>
        </w:rPr>
        <w:t>D</w:t>
      </w:r>
      <w:r w:rsidRPr="002977A5">
        <w:rPr>
          <w:rFonts w:ascii="Times New Roman" w:hAnsi="Times New Roman" w:cs="Times New Roman"/>
          <w:i/>
          <w:iCs/>
          <w:noProof/>
          <w:sz w:val="16"/>
          <w:szCs w:val="16"/>
          <w:lang w:val="en-US"/>
        </w:rPr>
        <w:t xml:space="preserve"> = 5,000.</w:t>
      </w:r>
    </w:p>
    <w:sectPr w:rsidR="00E275EA" w:rsidRPr="002977A5" w:rsidSect="00E275EA">
      <w:headerReference w:type="default" r:id="rId8"/>
      <w:footerReference w:type="default" r:id="rId9"/>
      <w:pgSz w:w="12240" w:h="15840"/>
      <w:pgMar w:top="1800" w:right="1800" w:bottom="180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DBA5" w14:textId="77777777" w:rsidR="00FC5513" w:rsidRDefault="00FC5513" w:rsidP="00E275EA">
      <w:pPr>
        <w:spacing w:after="0" w:line="240" w:lineRule="auto"/>
      </w:pPr>
      <w:r>
        <w:separator/>
      </w:r>
    </w:p>
  </w:endnote>
  <w:endnote w:type="continuationSeparator" w:id="0">
    <w:p w14:paraId="6DC8B362" w14:textId="77777777" w:rsidR="00FC5513" w:rsidRDefault="00FC5513" w:rsidP="00E2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CDB" w14:textId="29E4BA3D" w:rsidR="00E275EA" w:rsidRPr="009E6125" w:rsidRDefault="00E275EA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 xml:space="preserve">Email address for correspondence: </w:t>
    </w:r>
    <w:r w:rsidR="00927437">
      <w:rPr>
        <w:rFonts w:ascii="Times New Roman" w:hAnsi="Times New Roman" w:cs="Times New Roman"/>
        <w:i/>
        <w:iCs/>
        <w:sz w:val="20"/>
        <w:szCs w:val="20"/>
        <w:lang w:val="en-GB"/>
      </w:rPr>
      <w:t>katie.coopergray@queensu.ca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65B9" w14:textId="77777777" w:rsidR="00FC5513" w:rsidRDefault="00FC5513" w:rsidP="00E275EA">
      <w:pPr>
        <w:spacing w:after="0" w:line="240" w:lineRule="auto"/>
      </w:pPr>
      <w:r>
        <w:separator/>
      </w:r>
    </w:p>
  </w:footnote>
  <w:footnote w:type="continuationSeparator" w:id="0">
    <w:p w14:paraId="6E26FF56" w14:textId="77777777" w:rsidR="00FC5513" w:rsidRDefault="00FC5513" w:rsidP="00E2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AA0" w14:textId="68601D78" w:rsidR="00E275EA" w:rsidRPr="009E6125" w:rsidRDefault="00E275EA" w:rsidP="00E275EA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>1000 Island Fluid Mechanics Meeting, 202</w:t>
    </w:r>
    <w:r w:rsidR="00E73DB3">
      <w:rPr>
        <w:rFonts w:ascii="Times New Roman" w:hAnsi="Times New Roman" w:cs="Times New Roman"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A"/>
    <w:rsid w:val="000226D5"/>
    <w:rsid w:val="00150BB0"/>
    <w:rsid w:val="002977A5"/>
    <w:rsid w:val="00927437"/>
    <w:rsid w:val="009E6125"/>
    <w:rsid w:val="00B12304"/>
    <w:rsid w:val="00E275EA"/>
    <w:rsid w:val="00E33F6C"/>
    <w:rsid w:val="00E73DB3"/>
    <w:rsid w:val="00EF5E69"/>
    <w:rsid w:val="00F825E7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6E15"/>
  <w15:chartTrackingRefBased/>
  <w15:docId w15:val="{837A6AF4-0E2D-C646-B2A9-093D2CA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A"/>
  </w:style>
  <w:style w:type="paragraph" w:styleId="Footer">
    <w:name w:val="footer"/>
    <w:basedOn w:val="Normal"/>
    <w:link w:val="Foot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Che18</b:Tag>
    <b:SourceType>JournalArticle</b:SourceType>
    <b:Guid>{710CFA0F-0C3B-4307-B3FB-4E6A19553890}</b:Guid>
    <b:Title>Large-eddy simulation of flow over a rotating cylinder: the lift crisis at Re = 60,000</b:Title>
    <b:Year>2018</b:Year>
    <b:Author>
      <b:Author>
        <b:NameList>
          <b:Person>
            <b:Last>Cheng</b:Last>
            <b:First>W</b:First>
          </b:Person>
          <b:Person>
            <b:Last>Pullin</b:Last>
            <b:Middle>I</b:Middle>
            <b:First>D</b:First>
          </b:Person>
          <b:Person>
            <b:Last>Samtaney</b:Last>
            <b:First>R</b:First>
          </b:Person>
        </b:NameList>
      </b:Author>
    </b:Author>
    <b:JournalName>Journal of Fluid Mechanics</b:JournalName>
    <b:Pages>371-407</b:Pages>
    <b:Volume>855</b:Volume>
    <b:RefOrder>1</b:RefOrder>
  </b:Source>
</b:Sources>
</file>

<file path=customXml/itemProps1.xml><?xml version="1.0" encoding="utf-8"?>
<ds:datastoreItem xmlns:ds="http://schemas.openxmlformats.org/officeDocument/2006/customXml" ds:itemID="{2B91BF4D-11FB-472D-A052-28B3A2A1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1857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Nedic, Prof</dc:creator>
  <cp:keywords/>
  <dc:description/>
  <cp:lastModifiedBy>Katie Cooper-Gray</cp:lastModifiedBy>
  <cp:revision>2</cp:revision>
  <dcterms:created xsi:type="dcterms:W3CDTF">2026-04-02T14:45:00Z</dcterms:created>
  <dcterms:modified xsi:type="dcterms:W3CDTF">2026-04-02T14:45:00Z</dcterms:modified>
</cp:coreProperties>
</file>